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87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879"/>
      </w:tblGrid>
      <w:tr>
        <w:trPr>
          <w:trHeight w:val="15228"/>
        </w:trPr>
        <w:tc>
          <w:tcPr>
            <w:tcW w:w="9879" w:type="dxa"/>
            <w:tcBorders>
              <w:top w:val="double" w:color="000000" w:sz="8"/>
              <w:left w:val="double" w:color="000000" w:sz="8"/>
              <w:bottom w:val="double" w:color="000000" w:sz="8"/>
              <w:right w:val="double" w:color="000000" w:sz="8"/>
            </w:tcBorders>
            <w:vAlign w:val="center"/>
          </w:tcPr>
          <w:p>
            <w:pPr>
              <w:pStyle w:val="0"/>
              <w:widowControl w:val="off"/>
              <w:wordWrap w:val="1"/>
              <w:spacing w:line="372" w:lineRule="auto"/>
              <w:ind w:right="155"/>
              <w:jc w:val="center"/>
              <w:rPr>
                <w:rFonts w:ascii="맑은 고딕" w:eastAsia="맑은 고딕"/>
                <w:color w:val="000000"/>
                <w:spacing w:val="-1"/>
                <w:sz w:val="14"/>
              </w:rPr>
            </w:pPr>
          </w:p>
          <w:tbl>
            <w:tblPr>
              <w:tblOverlap w:val="never"/>
              <w:tblW w:w="8787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8787"/>
            </w:tblGrid>
            <w:tr>
              <w:trPr>
                <w:trHeight w:val="766"/>
              </w:trPr>
              <w:tc>
                <w:tcPr>
                  <w:tcW w:w="8787" w:type="dxa"/>
                  <w:tcBorders>
                    <w:top w:val="single" w:color="000000" w:sz="3"/>
                    <w:left w:val="none" w:color="000000" w:sz="3"/>
                    <w:bottom w:val="single" w:color="000000" w:sz="3"/>
                    <w:right w:val="non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함초롬돋움" w:eastAsia="함초롬돋움"/>
                      <w:b/>
                      <w:sz w:val="36"/>
                    </w:rPr>
                    <w:t>2022년 노인참여나눔터 협력기관 모집 설명회</w:t>
                  </w:r>
                </w:p>
              </w:tc>
            </w:tr>
          </w:tbl>
          <w:p>
            <w:pPr>
              <w:pStyle w:val="0"/>
              <w:widowControl w:val="off"/>
              <w:wordWrap w:val="1"/>
              <w:spacing w:line="372" w:lineRule="auto"/>
              <w:ind w:right="155"/>
              <w:jc w:val="center"/>
            </w:pPr>
          </w:p>
          <w:p>
            <w:pPr>
              <w:pStyle w:val="0"/>
              <w:widowControl w:val="off"/>
              <w:spacing w:line="372" w:lineRule="auto"/>
              <w:ind w:left="108" w:right="155" w:firstLine="142"/>
              <w:rPr>
                <w:rFonts w:ascii="맑은 고딕" w:eastAsia="맑은 고딕"/>
                <w:color w:val="000000"/>
                <w:spacing w:val="-2"/>
              </w:rPr>
            </w:pPr>
          </w:p>
          <w:p>
            <w:pPr>
              <w:pStyle w:val="0"/>
              <w:widowControl w:val="off"/>
              <w:spacing w:line="372" w:lineRule="auto"/>
              <w:ind w:left="108" w:right="155" w:firstLine="142"/>
            </w:pPr>
            <w:r>
              <w:rPr>
                <w:rFonts w:ascii="맑은 고딕" w:eastAsia="맑은 고딕"/>
              </w:rPr>
              <w:t xml:space="preserve"> 한국헬프에이지는 ‘모든 노인이 당당하고 활동적이며 건강하고 안정된 삶을 누릴 수 있는 세상’을 만드는 비전을 실행하기 위해 전국 12개의 노인참여나눔터를 운영·지원하고 있습니다. 저소득어르신을 위한 자치공동체 발전에 함께 할 협력기관을 모집하고자 설명회를 개최하오니 단체 및 기관의 많은 참여와 관심을 부탁드립니다.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  <w:rPr>
                <w:rFonts w:ascii="맑은 고딕" w:eastAsia="맑은 고딕"/>
                <w:color w:val="000000"/>
                <w:spacing w:val="-2"/>
              </w:rPr>
            </w:pP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/>
                <w:b/>
                <w:spacing w:val="-2"/>
              </w:rPr>
              <w:t>■</w:t>
            </w:r>
            <w:r>
              <w:rPr>
                <w:rFonts w:ascii="맑은 고딕" w:eastAsia="맑은 고딕"/>
                <w:b/>
                <w:spacing w:val="-2"/>
              </w:rPr>
              <w:t xml:space="preserve"> 노인참여나눔터란?</w:t>
            </w:r>
          </w:p>
          <w:p>
            <w:pPr>
              <w:pStyle w:val="0"/>
              <w:widowControl w:val="off"/>
              <w:spacing w:line="372" w:lineRule="auto"/>
              <w:ind w:left="1404" w:right="155" w:hanging="1154"/>
            </w:pPr>
            <w:r>
              <w:rPr>
                <w:rFonts w:ascii="맑은 고딕" w:eastAsia="맑은 고딕"/>
                <w:spacing w:val="-2"/>
              </w:rPr>
              <w:t xml:space="preserve"> - 목  적 : ‘저소득 노인이 서로 돕는 노인공동체’를 실현하기 위해 노인참여나눔터를 조직하여 </w:t>
            </w:r>
            <w:r>
              <w:br/>
            </w:r>
            <w:r>
              <w:rPr>
                <w:rFonts w:ascii="맑은 고딕" w:eastAsia="맑은 고딕"/>
                <w:spacing w:val="-4"/>
              </w:rPr>
              <w:t>지역사회 참여와 나눔 활동을 실천하며 저소득노인의 인식개선 및 사회참여 활동을 지원함.</w:t>
            </w:r>
          </w:p>
          <w:p>
            <w:pPr>
              <w:pStyle w:val="0"/>
              <w:widowControl w:val="off"/>
              <w:spacing w:line="372" w:lineRule="auto"/>
              <w:ind w:left="1376" w:right="155" w:hanging="1126"/>
            </w:pPr>
            <w:r>
              <w:rPr>
                <w:rFonts w:ascii="맑은 고딕" w:eastAsia="맑은 고딕"/>
                <w:spacing w:val="-2"/>
              </w:rPr>
              <w:t xml:space="preserve"> - 목  표 : </w:t>
            </w:r>
            <w:r>
              <w:rPr>
                <w:rFonts w:ascii="맑은 고딕"/>
                <w:spacing w:val="-2"/>
              </w:rPr>
              <w:t>①</w:t>
            </w:r>
            <w:r>
              <w:rPr>
                <w:rFonts w:ascii="맑은 고딕" w:eastAsia="맑은 고딕"/>
                <w:spacing w:val="-2"/>
              </w:rPr>
              <w:t xml:space="preserve"> 노인 회원간의 유대감 형성</w:t>
            </w:r>
            <w:r>
              <w:br/>
              <w:rPr>
                <w:rFonts w:ascii="맑은 고딕"/>
                <w:spacing w:val="-2"/>
              </w:rPr>
              <w:t>②</w:t>
            </w:r>
            <w:r>
              <w:rPr>
                <w:rFonts w:ascii="맑은 고딕" w:eastAsia="맑은 고딕"/>
                <w:spacing w:val="-2"/>
              </w:rPr>
              <w:t xml:space="preserve"> 공동체의 자치적 운영을 위한 자치력 향상</w:t>
            </w:r>
            <w:r>
              <w:br/>
              <w:rPr>
                <w:rFonts w:ascii="맑은 고딕"/>
                <w:spacing w:val="-2"/>
              </w:rPr>
              <w:t>③</w:t>
            </w:r>
            <w:r>
              <w:rPr>
                <w:rFonts w:ascii="맑은 고딕" w:eastAsia="맑은 고딕"/>
                <w:spacing w:val="-2"/>
              </w:rPr>
              <w:t xml:space="preserve"> 지역사회에 참여와 나눔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  <w:rPr>
                <w:rFonts w:ascii="맑은 고딕" w:eastAsia="맑은 고딕"/>
                <w:color w:val="000000"/>
                <w:spacing w:val="-2"/>
              </w:rPr>
            </w:pP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/>
                <w:b/>
                <w:spacing w:val="-2"/>
              </w:rPr>
              <w:t>■</w:t>
            </w:r>
            <w:r>
              <w:rPr>
                <w:rFonts w:ascii="맑은 고딕" w:eastAsia="맑은 고딕"/>
                <w:b/>
                <w:spacing w:val="-2"/>
              </w:rPr>
              <w:t xml:space="preserve"> 한국헬프에이지 지원내용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사업기간: 1년 단위 협약 체결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지원액 : 월 지원금 100만원 상당 (연 1,200만원)</w:t>
            </w:r>
          </w:p>
          <w:p>
            <w:pPr>
              <w:pStyle w:val="0"/>
              <w:widowControl w:val="off"/>
              <w:spacing w:line="372" w:lineRule="auto"/>
              <w:ind w:left="2039" w:right="155" w:hanging="1790"/>
            </w:pPr>
            <w:r>
              <w:rPr>
                <w:rFonts w:ascii="맑은 고딕" w:eastAsia="맑은 고딕"/>
                <w:spacing w:val="-2"/>
              </w:rPr>
              <w:t xml:space="preserve"> - 세부 지원내용 : </w:t>
            </w:r>
            <w:r>
              <w:rPr>
                <w:rFonts w:ascii="맑은 고딕" w:eastAsia="맑은 고딕"/>
                <w:spacing w:val="-5"/>
              </w:rPr>
              <w:t>월 지원금, 어버이날 캠페인, ADA 캠페인, 겨울나기캠페인, 임원연대모임, 실버운동회,</w:t>
            </w:r>
            <w:r>
              <w:rPr>
                <w:rFonts w:ascii="맑은 고딕" w:eastAsia="맑은 고딕"/>
                <w:spacing w:val="-2"/>
              </w:rPr>
              <w:t xml:space="preserve"> 활동가 교육, 워크샵 지원 등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  <w:rPr>
                <w:rFonts w:ascii="맑은 고딕" w:eastAsia="맑은 고딕"/>
                <w:color w:val="000000"/>
                <w:spacing w:val="-2"/>
              </w:rPr>
            </w:pP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/>
                <w:b/>
                <w:spacing w:val="-2"/>
              </w:rPr>
              <w:t>■</w:t>
            </w:r>
            <w:r>
              <w:rPr>
                <w:rFonts w:ascii="맑은 고딕" w:eastAsia="맑은 고딕"/>
                <w:b/>
                <w:spacing w:val="-2"/>
              </w:rPr>
              <w:t xml:space="preserve"> 협력기관 선정기준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노인공동체 조직 및 운영을 추진할 수 있는 기관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전담 실무직원(활동가)을 배치할 수 있는 기관</w:t>
            </w:r>
          </w:p>
          <w:p>
            <w:pPr>
              <w:pStyle w:val="0"/>
              <w:widowControl w:val="off"/>
              <w:spacing w:line="372" w:lineRule="auto"/>
              <w:ind w:left="2018" w:right="155" w:hanging="1768"/>
            </w:pPr>
            <w:r>
              <w:rPr>
                <w:rFonts w:ascii="맑은 고딕" w:eastAsia="맑은 고딕"/>
                <w:spacing w:val="-2"/>
              </w:rPr>
              <w:t xml:space="preserve"> - 나눔터 장소*를 확보하고 있거나 확보할 수 있는 기관</w:t>
            </w:r>
          </w:p>
          <w:tbl>
            <w:tblPr>
              <w:tblOverlap w:val="never"/>
              <w:tblW w:w="8770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8770"/>
            </w:tblGrid>
            <w:tr>
              <w:trPr>
                <w:trHeight w:val="56"/>
              </w:trPr>
              <w:tc>
                <w:tcPr>
                  <w:tcW w:w="877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348" w:lineRule="auto"/>
                    <w:ind w:left="2018" w:right="155" w:hanging="1768"/>
                  </w:pPr>
                  <w:r>
                    <w:rPr>
                      <w:rFonts w:ascii="맑은 고딕" w:eastAsia="맑은 고딕"/>
                    </w:rPr>
                    <w:t xml:space="preserve"> * 나눔터 장소 조건</w:t>
                  </w:r>
                </w:p>
                <w:p>
                  <w:pPr>
                    <w:pStyle w:val="0"/>
                    <w:widowControl w:val="off"/>
                    <w:spacing w:line="348" w:lineRule="auto"/>
                    <w:ind w:left="450" w:right="155" w:hanging="200"/>
                  </w:pPr>
                  <w:r>
                    <w:rPr>
                      <w:rFonts w:ascii="맑은 고딕"/>
                    </w:rPr>
                    <w:t xml:space="preserve">  </w:t>
                  </w:r>
                  <w:r>
                    <w:rPr>
                      <w:rFonts w:ascii="맑은 고딕"/>
                    </w:rPr>
                    <w:t>①</w:t>
                  </w:r>
                  <w:r>
                    <w:rPr>
                      <w:rFonts w:ascii="맑은 고딕" w:eastAsia="맑은 고딕"/>
                    </w:rPr>
                    <w:t xml:space="preserve"> 수급노인 100명 이상 거주지역에 위치     </w:t>
                  </w:r>
                  <w:r>
                    <w:rPr>
                      <w:rFonts w:ascii="맑은 고딕"/>
                    </w:rPr>
                    <w:t>②</w:t>
                  </w:r>
                  <w:r>
                    <w:rPr>
                      <w:rFonts w:ascii="맑은 고딕" w:eastAsia="맑은 고딕"/>
                    </w:rPr>
                    <w:t xml:space="preserve"> 저소득노인이 쉽게 올 수 있는 위치 </w:t>
                  </w:r>
                  <w:r>
                    <w:br/>
                    <w:rPr>
                      <w:rFonts w:ascii="맑은 고딕"/>
                    </w:rPr>
                    <w:t>③</w:t>
                  </w:r>
                  <w:r>
                    <w:rPr>
                      <w:rFonts w:ascii="맑은 고딕" w:eastAsia="맑은 고딕"/>
                    </w:rPr>
                    <w:t xml:space="preserve"> 최소 10명 이상이 활동할 수 있는 공간</w:t>
                  </w:r>
                </w:p>
              </w:tc>
            </w:tr>
          </w:tbl>
          <w:p/>
          <w:p>
            <w:pPr>
              <w:pStyle w:val="0"/>
              <w:widowControl w:val="off"/>
              <w:spacing w:line="372" w:lineRule="auto"/>
              <w:ind w:left="650" w:right="155" w:hanging="400"/>
              <w:rPr>
                <w:rFonts w:ascii="맑은 고딕" w:eastAsia="맑은 고딕"/>
                <w:color w:val="000000"/>
                <w:spacing w:val="-2"/>
              </w:rPr>
            </w:pP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/>
                <w:b/>
                <w:spacing w:val="-2"/>
              </w:rPr>
              <w:t>■</w:t>
            </w:r>
            <w:r>
              <w:rPr>
                <w:rFonts w:ascii="맑은 고딕" w:eastAsia="맑은 고딕"/>
                <w:b/>
                <w:spacing w:val="-2"/>
              </w:rPr>
              <w:t xml:space="preserve"> 협력기관 선정절차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168783</wp:posOffset>
                  </wp:positionH>
                  <wp:positionV relativeFrom="paragraph">
                    <wp:posOffset>13970</wp:posOffset>
                  </wp:positionV>
                  <wp:extent cx="5754243" cy="484124"/>
                  <wp:effectExtent l="0" t="0" r="0" b="0"/>
                  <wp:wrapTopAndBottom/>
                  <wp:docPr id="2" name="그림 %d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홍보팀\AppData\Local\Temp\Hnc\BinData\EMB00004e5c0383.bmp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243" cy="4841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/>
                <w:b/>
                <w:spacing w:val="-2"/>
              </w:rPr>
              <w:t>■</w:t>
            </w:r>
            <w:r>
              <w:rPr>
                <w:rFonts w:ascii="맑은 고딕" w:eastAsia="맑은 고딕"/>
                <w:b/>
                <w:spacing w:val="-2"/>
              </w:rPr>
              <w:t xml:space="preserve"> 협력기관 및 활동가 역할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저소득 어르신 회원모집 및 공동체 조직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노인참여나눔터 운영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지역사회 참여와 나눔 확산을 위한 지역자원 연계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한국헬프에이지가 주관하는 협력기관 대표자 간담회, 실무자 교육, 워크샵 참석 등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  <w:rPr>
                <w:rFonts w:ascii="맑은 고딕" w:eastAsia="맑은 고딕"/>
                <w:color w:val="000000"/>
                <w:spacing w:val="-2"/>
              </w:rPr>
            </w:pP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/>
                <w:b/>
                <w:spacing w:val="-2"/>
              </w:rPr>
              <w:t>■</w:t>
            </w:r>
            <w:r>
              <w:rPr>
                <w:rFonts w:ascii="맑은 고딕" w:eastAsia="맑은 고딕"/>
                <w:b/>
                <w:spacing w:val="-2"/>
              </w:rPr>
              <w:t xml:space="preserve"> 사업설명회 일시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일    시 : 2022년 9월 1일(목), 오후 2시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장    소 : 한국헬프에이지 회의실 (서울 영등포구 양산로 43, 506호)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/>
                <w:spacing w:val="-2"/>
              </w:rPr>
              <w:t xml:space="preserve"> - </w:t>
            </w:r>
            <w:r>
              <w:rPr>
                <w:rFonts w:ascii="맑은 고딕" w:eastAsia="맑은 고딕"/>
                <w:spacing w:val="-5"/>
              </w:rPr>
              <w:t>참가신청 : 2022년 8월 29일(월)까지 붙임의 참가신청서 작성 후, helpagekorea@helpage.or.kr로 제출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 xml:space="preserve"> - 문    의 : 한국헬프에이지 국내사업팀(</w:t>
            </w:r>
            <w:r>
              <w:rPr>
                <w:rFonts w:ascii="맑은 고딕"/>
                <w:spacing w:val="-2"/>
              </w:rPr>
              <w:t>☎</w:t>
            </w:r>
            <w:r>
              <w:rPr>
                <w:rFonts w:ascii="맑은 고딕" w:eastAsia="맑은 고딕"/>
                <w:spacing w:val="-2"/>
              </w:rPr>
              <w:t>070-4333-7912)으로 문의</w:t>
            </w:r>
          </w:p>
          <w:p>
            <w:pPr>
              <w:pStyle w:val="0"/>
              <w:widowControl w:val="off"/>
              <w:spacing w:line="372" w:lineRule="auto"/>
              <w:ind w:right="155" w:firstLine="250"/>
              <w:rPr>
                <w:rFonts w:ascii="맑은 고딕" w:eastAsia="맑은 고딕"/>
                <w:color w:val="000000"/>
                <w:spacing w:val="-2"/>
              </w:rPr>
            </w:pPr>
          </w:p>
          <w:p>
            <w:pPr>
              <w:pStyle w:val="0"/>
              <w:widowControl w:val="off"/>
              <w:spacing w:line="372" w:lineRule="auto"/>
              <w:ind w:right="155" w:firstLine="250"/>
            </w:pPr>
            <w:r>
              <w:rPr>
                <w:rFonts w:ascii="맑은 고딕" w:eastAsia="맑은 고딕"/>
                <w:spacing w:val="-2"/>
              </w:rPr>
              <w:t>붙임  참가신청서 1부.  끝.</w:t>
            </w:r>
          </w:p>
        </w:tc>
      </w:tr>
    </w:tbl>
    <w:p>
      <w:pPr>
        <w:pStyle w:val="0"/>
        <w:widowControl w:val="off"/>
        <w:ind w:right="155"/>
      </w:pP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020" w:bottom="850" w:left="1020" w:header="453" w:footer="567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0"/>
      <w:widowControl w:val="off"/>
      <w:jc w:val="right"/>
    </w:pPr>
    <w:r>
      <w:drawing>
        <wp:inline distT="0" distB="0" distL="0" distR="0">
          <wp:extent cx="725424" cy="360045"/>
          <wp:effectExtent l="0" t="0" r="0" b="0"/>
          <wp:docPr id="1" name="그림 %d 1"/>
          <wp:cNvGraphicFramePr/>
          <a:graphic>
            <a:graphicData uri="http://schemas.openxmlformats.org/drawingml/2006/picture">
              <pic:pic>
                <pic:nvPicPr>
                  <pic:cNvPr id="0" name="C:\Users\홍보팀\AppData\Local\Temp\Hnc\BinData\EMB00004e5c0380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3600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18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image" Target="media/image1.bmp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word/_rels/header1.xml.rels><?xml version="1.0" encoding="UTF-8" standalone="yes" ?><Relationships xmlns="http://schemas.openxmlformats.org/package/2006/relationships"><Relationship Id="rId1" Type="http://schemas.openxmlformats.org/officeDocument/2006/relationships/image" Target="media/image0.bmp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대상 </dc:title>
  <dc:creator>헬프에이지_KMH</dc:creator>
  <cp:lastModifiedBy>홍보팀</cp:lastModifiedBy>
  <dcterms:created xsi:type="dcterms:W3CDTF">2019-03-26T01:56:50.710</dcterms:created>
  <dcterms:modified xsi:type="dcterms:W3CDTF">2022-06-30T04:18:27.136</dcterms:modified>
  <cp:version>0501.0001.01</cp:version>
</cp:coreProperties>
</file>